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BCD8" w14:textId="77777777" w:rsidR="00DB6164" w:rsidRPr="00DB6164" w:rsidRDefault="00DB6164" w:rsidP="00DB6164"/>
    <w:p w14:paraId="553C7459" w14:textId="77777777" w:rsidR="00DB6164" w:rsidRPr="00DB6164" w:rsidRDefault="00DB6164" w:rsidP="00893869">
      <w:pPr>
        <w:jc w:val="center"/>
      </w:pPr>
      <w:r w:rsidRPr="00DB6164">
        <w:t>DEED OF TRUST</w:t>
      </w:r>
    </w:p>
    <w:p w14:paraId="0B4857EC" w14:textId="77777777" w:rsidR="00DB6164" w:rsidRPr="00DB6164" w:rsidRDefault="00DB6164" w:rsidP="00DB6164"/>
    <w:p w14:paraId="7161A730" w14:textId="3D8C1D4A" w:rsidR="00DB6164" w:rsidRPr="00DB6164" w:rsidRDefault="00DB6164" w:rsidP="00DB6164">
      <w:proofErr w:type="gramStart"/>
      <w:r w:rsidRPr="00DB6164">
        <w:t>THIS DEED OF TRUST,</w:t>
      </w:r>
      <w:proofErr w:type="gramEnd"/>
      <w:r w:rsidRPr="00DB6164">
        <w:t xml:space="preserve"> made this </w:t>
      </w:r>
      <w:r w:rsidRPr="00DB6164">
        <w:t> </w:t>
      </w:r>
      <w:r w:rsidRPr="00DB6164">
        <w:t> </w:t>
      </w:r>
      <w:r w:rsidRPr="00DB6164">
        <w:t> </w:t>
      </w:r>
      <w:r w:rsidRPr="00DB6164">
        <w:t> </w:t>
      </w:r>
      <w:r w:rsidRPr="00DB6164">
        <w:t> </w:t>
      </w:r>
      <w:r w:rsidRPr="00DB6164">
        <w:t xml:space="preserve"> day of </w:t>
      </w:r>
      <w:r w:rsidRPr="00DB6164">
        <w:t> </w:t>
      </w:r>
      <w:r w:rsidRPr="00DB6164">
        <w:t> </w:t>
      </w:r>
      <w:r w:rsidRPr="00DB6164">
        <w:t> </w:t>
      </w:r>
      <w:r w:rsidRPr="00DB6164">
        <w:t> </w:t>
      </w:r>
      <w:r w:rsidRPr="00DB6164">
        <w:t> </w:t>
      </w:r>
      <w:r w:rsidRPr="00DB6164">
        <w:t xml:space="preserve"> 20</w:t>
      </w:r>
      <w:r w:rsidRPr="00DB6164">
        <w:t> </w:t>
      </w:r>
      <w:r w:rsidRPr="00DB6164">
        <w:t> </w:t>
      </w:r>
      <w:r w:rsidRPr="00DB6164">
        <w:t> </w:t>
      </w:r>
      <w:r w:rsidRPr="00DB6164">
        <w:t> </w:t>
      </w:r>
      <w:r w:rsidRPr="00DB6164">
        <w:t> </w:t>
      </w:r>
      <w:r w:rsidRPr="00DB6164">
        <w:t>,  BETWEEN</w:t>
      </w:r>
      <w:r>
        <w:t xml:space="preserve"> GRANTOR </w:t>
      </w:r>
      <w:r w:rsidRPr="00DB6164">
        <w:t xml:space="preserve">herein called GRANTOR, whose address is ADDRESS CITY STATE ZIP and </w:t>
      </w:r>
      <w:r>
        <w:t>TRUSTEE</w:t>
      </w:r>
      <w:r w:rsidRPr="00DB6164">
        <w:t xml:space="preserve">, herein called TRUSTEE, whose address is ADDRESS CITY STATE ZIP and </w:t>
      </w:r>
      <w:r w:rsidRPr="00DB6164">
        <w:t> </w:t>
      </w:r>
      <w:r w:rsidRPr="00DB6164">
        <w:t> </w:t>
      </w:r>
      <w:r w:rsidRPr="00DB6164">
        <w:t> </w:t>
      </w:r>
      <w:r w:rsidRPr="00DB6164">
        <w:t> </w:t>
      </w:r>
      <w:r w:rsidRPr="00DB6164">
        <w:t> </w:t>
      </w:r>
      <w:r w:rsidRPr="00DB6164">
        <w:t xml:space="preserve"> herein called BENEFICIARY, whose address is ADDRESS CITY STATE ZIP.</w:t>
      </w:r>
    </w:p>
    <w:p w14:paraId="4A57CDF4" w14:textId="77777777" w:rsidR="00DB6164" w:rsidRPr="00DB6164" w:rsidRDefault="00DB6164" w:rsidP="00DB6164"/>
    <w:p w14:paraId="2584EAAD" w14:textId="77777777" w:rsidR="00DB6164" w:rsidRPr="00DB6164" w:rsidRDefault="00DB6164" w:rsidP="00DB6164">
      <w:r w:rsidRPr="00DB6164">
        <w:t xml:space="preserve">WITNESSETH that GRANTOR does hereby irrevocably GRANT, BARGAIN, SELL AND CONVEY TO TRUSTEE IN TRUST, WITH POWER OF SALE that property in the County of </w:t>
      </w:r>
      <w:r w:rsidRPr="00DB6164">
        <w:t> </w:t>
      </w:r>
      <w:r w:rsidRPr="00DB6164">
        <w:t> </w:t>
      </w:r>
      <w:r w:rsidRPr="00DB6164">
        <w:t> </w:t>
      </w:r>
      <w:r w:rsidRPr="00DB6164">
        <w:t> </w:t>
      </w:r>
      <w:r w:rsidRPr="00DB6164">
        <w:t> </w:t>
      </w:r>
      <w:r w:rsidRPr="00DB6164">
        <w:t>, State of Idaho, described as follows, and containing not more than eighty acres:</w:t>
      </w:r>
    </w:p>
    <w:p w14:paraId="772BAAF0" w14:textId="77777777" w:rsidR="00DB6164" w:rsidRPr="00DB6164" w:rsidRDefault="00DB6164" w:rsidP="00DB6164"/>
    <w:p w14:paraId="6149ACF3" w14:textId="291B9F9E" w:rsidR="00DB6164" w:rsidRPr="00DB6164" w:rsidRDefault="00DB6164" w:rsidP="00DB6164">
      <w:r w:rsidRPr="00DB6164">
        <w:t>LEGAL</w:t>
      </w:r>
      <w:r>
        <w:t xml:space="preserve"> DESCRIPTION OF PROPERTY</w:t>
      </w:r>
    </w:p>
    <w:p w14:paraId="627CD88B" w14:textId="77777777" w:rsidR="00DB6164" w:rsidRPr="00DB6164" w:rsidRDefault="00DB6164" w:rsidP="00DB6164"/>
    <w:p w14:paraId="6A8C2668" w14:textId="77777777" w:rsidR="00DB6164" w:rsidRPr="00DB6164" w:rsidRDefault="00DB6164" w:rsidP="00DB6164">
      <w:r w:rsidRPr="00DB6164">
        <w:t>TOGETHER WITH the rents, issues, and profits thereof, SUBJECT, HOWEVER, to the right, power and authority hereinafter given to and conferred upon Beneficiary to collect and apply such rents, issues, and profits.</w:t>
      </w:r>
    </w:p>
    <w:p w14:paraId="1DAA62CA" w14:textId="77777777" w:rsidR="00DB6164" w:rsidRPr="00DB6164" w:rsidRDefault="00DB6164" w:rsidP="00DB6164"/>
    <w:p w14:paraId="2C9C8E4A" w14:textId="77777777" w:rsidR="00DB6164" w:rsidRPr="00DB6164" w:rsidRDefault="00DB6164" w:rsidP="00DB6164">
      <w:proofErr w:type="gramStart"/>
      <w:r w:rsidRPr="00DB6164">
        <w:t>For the purpose of</w:t>
      </w:r>
      <w:proofErr w:type="gramEnd"/>
      <w:r w:rsidRPr="00DB6164">
        <w:t xml:space="preserve"> Securing payment of the indebtedness evidenced by a promissory note, of even date herewith, executed by GRANTOR in the sum of </w:t>
      </w:r>
      <w:r w:rsidRPr="00DB6164">
        <w:t> </w:t>
      </w:r>
      <w:r w:rsidRPr="00DB6164">
        <w:t> </w:t>
      </w:r>
      <w:r w:rsidRPr="00DB6164">
        <w:t> </w:t>
      </w:r>
      <w:r w:rsidRPr="00DB6164">
        <w:t> </w:t>
      </w:r>
      <w:r w:rsidRPr="00DB6164">
        <w:t> </w:t>
      </w:r>
      <w:r w:rsidRPr="00DB6164">
        <w:t xml:space="preserve"> Dollars. ($</w:t>
      </w:r>
      <w:r w:rsidRPr="00DB6164">
        <w:t> </w:t>
      </w:r>
      <w:r w:rsidRPr="00DB6164">
        <w:t> </w:t>
      </w:r>
      <w:r w:rsidRPr="00DB6164">
        <w:t> </w:t>
      </w:r>
      <w:r w:rsidRPr="00DB6164">
        <w:t> </w:t>
      </w:r>
      <w:r w:rsidRPr="00DB6164">
        <w:t> </w:t>
      </w:r>
      <w:r w:rsidRPr="00DB6164">
        <w:t xml:space="preserve">), Final Payment Due </w:t>
      </w:r>
      <w:r w:rsidRPr="00DB6164">
        <w:t> </w:t>
      </w:r>
      <w:r w:rsidRPr="00DB6164">
        <w:t> </w:t>
      </w:r>
      <w:r w:rsidRPr="00DB6164">
        <w:t> </w:t>
      </w:r>
      <w:r w:rsidRPr="00DB6164">
        <w:t> </w:t>
      </w:r>
      <w:r w:rsidRPr="00DB6164">
        <w:t> </w:t>
      </w:r>
      <w:r w:rsidRPr="00DB6164">
        <w:t>.</w:t>
      </w:r>
    </w:p>
    <w:p w14:paraId="0D0B7B7C" w14:textId="77777777" w:rsidR="00DB6164" w:rsidRPr="00DB6164" w:rsidRDefault="00DB6164" w:rsidP="00DB6164"/>
    <w:p w14:paraId="0C8D0C48" w14:textId="77777777" w:rsidR="00DB6164" w:rsidRPr="00DB6164" w:rsidRDefault="00DB6164" w:rsidP="00DB6164">
      <w:r w:rsidRPr="00DB6164">
        <w:t>And to secure payment of all such further sums as may hereafter be loaned or advanced by the Beneficiary to the Grantor herein, or any or either of them while record owner of present interest, for any purpose, and of any notes, drafts or other instruments representing such further loans, advances or expenditures together with interest on all such sums at the rate therein provided. Provided, however, that the making of such further loans, advances or expenditures shall be optional with the Beneficiary, and provided, further, that it is the express intention of the parties to this Deed of Trust that it shall stand as continuing security until paid for all such advances together with interest thereon.</w:t>
      </w:r>
    </w:p>
    <w:p w14:paraId="1A1CDD88" w14:textId="77777777" w:rsidR="00DB6164" w:rsidRPr="00DB6164" w:rsidRDefault="00DB6164" w:rsidP="00DB6164"/>
    <w:p w14:paraId="606B66CC" w14:textId="77777777" w:rsidR="00DB6164" w:rsidRPr="00DB6164" w:rsidRDefault="00DB6164" w:rsidP="00DB6164">
      <w:pPr>
        <w:numPr>
          <w:ilvl w:val="0"/>
          <w:numId w:val="1"/>
        </w:numPr>
        <w:rPr>
          <w:b/>
          <w:bCs/>
        </w:rPr>
      </w:pPr>
      <w:r w:rsidRPr="00DB6164">
        <w:rPr>
          <w:b/>
          <w:bCs/>
        </w:rPr>
        <w:lastRenderedPageBreak/>
        <w:t>To protect the security of this Deed of Trust, Grantor agrees:</w:t>
      </w:r>
    </w:p>
    <w:p w14:paraId="13538963" w14:textId="77777777" w:rsidR="00DB6164" w:rsidRPr="00DB6164" w:rsidRDefault="00DB6164" w:rsidP="00DB6164">
      <w:pPr>
        <w:numPr>
          <w:ilvl w:val="1"/>
          <w:numId w:val="1"/>
        </w:numPr>
      </w:pPr>
      <w:r w:rsidRPr="00DB6164">
        <w:t>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therefore;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14:paraId="06CA5650" w14:textId="77777777" w:rsidR="00DB6164" w:rsidRPr="00DB6164" w:rsidRDefault="00DB6164" w:rsidP="00DB6164">
      <w:pPr>
        <w:numPr>
          <w:ilvl w:val="1"/>
          <w:numId w:val="1"/>
        </w:numPr>
      </w:pPr>
      <w:r w:rsidRPr="00DB6164">
        <w:t>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Grantor. Such application or release shall not cure or waive any default or notice of default hereunder or invalidate any act done pursuant to such notice.</w:t>
      </w:r>
    </w:p>
    <w:p w14:paraId="1B5DE925" w14:textId="77777777" w:rsidR="00DB6164" w:rsidRPr="00DB6164" w:rsidRDefault="00DB6164" w:rsidP="00DB6164">
      <w:pPr>
        <w:numPr>
          <w:ilvl w:val="1"/>
          <w:numId w:val="1"/>
        </w:numPr>
      </w:pPr>
      <w:r w:rsidRPr="00DB6164">
        <w:t>To appear in an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w:t>
      </w:r>
    </w:p>
    <w:p w14:paraId="7CC5FF1D" w14:textId="77777777" w:rsidR="00DB6164" w:rsidRPr="00DB6164" w:rsidRDefault="00DB6164" w:rsidP="00DB6164">
      <w:pPr>
        <w:numPr>
          <w:ilvl w:val="1"/>
          <w:numId w:val="1"/>
        </w:numPr>
      </w:pPr>
      <w:r w:rsidRPr="00DB6164">
        <w:t xml:space="preserve">To pay, at least ten days before delinquency all taxes and assessments affecting said property, when due, all encumbrances, charges and liens, with interest, on said property or any part thereof, which appear to be prior or superior </w:t>
      </w:r>
      <w:proofErr w:type="gramStart"/>
      <w:r w:rsidRPr="00DB6164">
        <w:t>hereto;</w:t>
      </w:r>
      <w:proofErr w:type="gramEnd"/>
      <w:r w:rsidRPr="00DB6164">
        <w:t xml:space="preserve"> al l costs, fees and expenses of this Trust. In addition to the payments due in accordance with the terms of the note hereby secured by the Grantor shall at the option, and on demand of the Beneficiary, pay each month 1/12 of the estimated annual taxes, assessments, insurance premiums, maintenance, and other charges upon the property, nevertheless in trust for Grantor’s use and benefit and for the payment by Beneficiary of any such items when due. Grantor’s failure to pay shall constitute a default under this trust.</w:t>
      </w:r>
    </w:p>
    <w:p w14:paraId="52D8F119" w14:textId="77777777" w:rsidR="00DB6164" w:rsidRPr="00DB6164" w:rsidRDefault="00DB6164" w:rsidP="00DB6164">
      <w:pPr>
        <w:numPr>
          <w:ilvl w:val="1"/>
          <w:numId w:val="1"/>
        </w:numPr>
      </w:pPr>
      <w:r w:rsidRPr="00DB6164">
        <w:lastRenderedPageBreak/>
        <w:t xml:space="preserve">To pay immediately and without demand all sums expanded by Beneficiary or Trustee pursuant to the provisions hereof, with interest from the day of expenditure at legal interest rate. </w:t>
      </w:r>
    </w:p>
    <w:p w14:paraId="67A625C5" w14:textId="77777777" w:rsidR="00DB6164" w:rsidRPr="00DB6164" w:rsidRDefault="00DB6164" w:rsidP="00DB6164">
      <w:pPr>
        <w:numPr>
          <w:ilvl w:val="1"/>
          <w:numId w:val="1"/>
        </w:numPr>
      </w:pPr>
      <w:r w:rsidRPr="00DB6164">
        <w:t xml:space="preserve">Should Grantor fail to make any payments or do any act as herein provided, then Beneficiary or Trustee, but without obligation so to do and without notice or demand upon Grantor and without releasing Grantor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w:t>
      </w:r>
      <w:proofErr w:type="spellStart"/>
      <w:r w:rsidRPr="00DB6164">
        <w:t>f</w:t>
      </w:r>
      <w:proofErr w:type="spellEnd"/>
      <w:r w:rsidRPr="00DB6164">
        <w:t xml:space="preserve"> either appears to be prior or superior hereto, and, in exercising any such powers, or in enforcing this Deed of Trust by judicial foreclosure, pay necessary expenses, employ counsel, and pay his reasonable fees.</w:t>
      </w:r>
    </w:p>
    <w:p w14:paraId="6C03E0AA" w14:textId="77777777" w:rsidR="00DB6164" w:rsidRPr="00DB6164" w:rsidRDefault="00DB6164" w:rsidP="00DB6164"/>
    <w:p w14:paraId="6BCEBB63" w14:textId="77777777" w:rsidR="00DB6164" w:rsidRPr="00DB6164" w:rsidRDefault="00DB6164" w:rsidP="00DB6164">
      <w:pPr>
        <w:numPr>
          <w:ilvl w:val="0"/>
          <w:numId w:val="2"/>
        </w:numPr>
        <w:rPr>
          <w:b/>
          <w:bCs/>
        </w:rPr>
      </w:pPr>
      <w:r w:rsidRPr="00DB6164">
        <w:rPr>
          <w:b/>
          <w:bCs/>
        </w:rPr>
        <w:t>It is mutually agreed that:</w:t>
      </w:r>
    </w:p>
    <w:p w14:paraId="74F7B8E0" w14:textId="77777777" w:rsidR="00DB6164" w:rsidRPr="00DB6164" w:rsidRDefault="00DB6164" w:rsidP="00DB6164">
      <w:pPr>
        <w:numPr>
          <w:ilvl w:val="1"/>
          <w:numId w:val="2"/>
        </w:numPr>
      </w:pPr>
      <w:r w:rsidRPr="00DB6164">
        <w:t>Any award of damages in connection with any condemnation for public use of or injury to said property or any part thereof is hereby assigned and shall be paid to Beneficiary who may apply or release such moneys received by him in the same manner and with the same effect as above provided for disposition of proceeds of fire or other insurance.</w:t>
      </w:r>
    </w:p>
    <w:p w14:paraId="5E7C6993" w14:textId="77777777" w:rsidR="00DB6164" w:rsidRPr="00DB6164" w:rsidRDefault="00DB6164" w:rsidP="00DB6164">
      <w:pPr>
        <w:numPr>
          <w:ilvl w:val="1"/>
          <w:numId w:val="2"/>
        </w:numPr>
      </w:pPr>
      <w:r w:rsidRPr="00DB6164">
        <w:t>By accepting payment of any sum secured hereby after its due date, Beneficiary does not waive his right either to require prompt payment when due of all other sums so secured or to declare default for failure so to pay.</w:t>
      </w:r>
    </w:p>
    <w:p w14:paraId="65EB2483" w14:textId="77777777" w:rsidR="00DB6164" w:rsidRPr="00DB6164" w:rsidRDefault="00DB6164" w:rsidP="00DB6164">
      <w:pPr>
        <w:numPr>
          <w:ilvl w:val="1"/>
          <w:numId w:val="2"/>
        </w:numPr>
      </w:pPr>
      <w:r w:rsidRPr="00DB6164">
        <w:t>At any time or from time to time, without liability therefore and without notice, upon written request of Beneficiary and presentation  of this Deed and said note for endorsement, and without affecting the personal liability of any person for payment of the indebtedness secured hereby, Trustee may: reconvey all or any part of said property; consent to the making of any map or plat thereon; or join in any extension agreement subordinating the lien or change hereof.</w:t>
      </w:r>
    </w:p>
    <w:p w14:paraId="08E495F4" w14:textId="77777777" w:rsidR="00DB6164" w:rsidRPr="00DB6164" w:rsidRDefault="00DB6164" w:rsidP="00DB6164">
      <w:pPr>
        <w:numPr>
          <w:ilvl w:val="1"/>
          <w:numId w:val="2"/>
        </w:numPr>
      </w:pPr>
      <w:r w:rsidRPr="00DB6164">
        <w:t xml:space="preserve">Upon written request of Beneficiary stating that all sums secured hereby have been paid, and upon surrender of this Deed and said note to Trustee for </w:t>
      </w:r>
      <w:r w:rsidRPr="00DB6164">
        <w:lastRenderedPageBreak/>
        <w:t>cancellation and retention and upon payment of its fees, Trustee shall reconvey, without warranty, the property then held thereunder. The recitals in any conveyance executed under this deed of trust of any matters or facts shall be conclusive proof to the truthfulness thereof. The grantee in such reconveyance may be described as “the person or persons legally entitled thereto.”</w:t>
      </w:r>
    </w:p>
    <w:p w14:paraId="44595562" w14:textId="77777777" w:rsidR="00DB6164" w:rsidRPr="00DB6164" w:rsidRDefault="00DB6164" w:rsidP="00DB6164">
      <w:pPr>
        <w:numPr>
          <w:ilvl w:val="1"/>
          <w:numId w:val="2"/>
        </w:numPr>
      </w:pPr>
      <w:r w:rsidRPr="00DB6164">
        <w:t>As additional security, Grantor hereby gives to and confers upon Beneficiary the right, power, and authority during the continence of these Trusts, to collect rents, issues, and profits of said property, reserving unto Grantor the right, prior to any default by Grantor in payment of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14:paraId="322D5CBB" w14:textId="77777777" w:rsidR="00DB6164" w:rsidRPr="00DB6164" w:rsidRDefault="00DB6164" w:rsidP="00DB6164">
      <w:pPr>
        <w:numPr>
          <w:ilvl w:val="1"/>
          <w:numId w:val="2"/>
        </w:numPr>
      </w:pPr>
      <w:r w:rsidRPr="00DB6164">
        <w:t xml:space="preserve">Upon default by Grantor in payment of any indebtedness secured hereby or in performance of any agreement hereunder, all sums secured hereby shall immediately become due and payable at the option of the Beneficiary. In the event of default, beneficiary shall execute or cause the Trust to execute a written notice of such default and of his election to cause to be sold the herein described property to satisfy the obligations hereof and shall cause such notice to be recorded in the office of the recorder of each county wherein said real property or some part of therein is situated. Notice of sale having been given as then required by law, and not less than the time then required by law having elapsed, Trustee, without demand on Grantor, shall sell said property at the time and place fixed by it in said notice of sale, either as a whole or in separate parcels and in such order as it may determine, at public auction to the highest bidder for each in  lawful money of the United </w:t>
      </w:r>
      <w:r w:rsidRPr="00DB6164">
        <w:lastRenderedPageBreak/>
        <w:t>States, payable at time of sale. Trustee shall deliver to the purchaser its deed conveying the property so sold, but without any covenant or warranty express or implied. The recitals in such deed of any matters or facts shall be conclusive proof of the truthfulness thereof. Any person, including Grantor, Trustee, or Beneficiary, may purchase at such sale. After deducting all costs, fees and expenses of Trustee and of this Trust, including the cost of evidence of title and reasonable counsel fees in connection with sale, Trustee shall apply the proceeds of sale to payment of: all sums expended under the terms hereof, not then repaid, with accrued interest at legal rate; all other sums then secured hereby, and the remainder, if any, to the person or persons legally entitled thereto.</w:t>
      </w:r>
    </w:p>
    <w:p w14:paraId="114B3A64" w14:textId="77777777" w:rsidR="00DB6164" w:rsidRPr="00DB6164" w:rsidRDefault="00DB6164" w:rsidP="00DB6164">
      <w:pPr>
        <w:numPr>
          <w:ilvl w:val="1"/>
          <w:numId w:val="2"/>
        </w:numPr>
      </w:pPr>
      <w:r w:rsidRPr="00DB6164">
        <w:t>This Deed applies to, and binds all parties hereto, their heirs, legatees, devisees, administrators, executors, successors, and assigns. The term Beneficiary shall mean the holder and owner of the note secured hereby; or, if the note has been pledged, the pledgee thereof. In this Deed, whenever the context so requires, the masculine gender includes the feminine and/or neuter, and the singular number includes the plural.</w:t>
      </w:r>
    </w:p>
    <w:p w14:paraId="0E0BDA9C" w14:textId="77777777" w:rsidR="00DB6164" w:rsidRPr="00DB6164" w:rsidRDefault="00DB6164" w:rsidP="00DB6164">
      <w:pPr>
        <w:numPr>
          <w:ilvl w:val="1"/>
          <w:numId w:val="2"/>
        </w:numPr>
      </w:pPr>
      <w:r w:rsidRPr="00DB6164">
        <w:t>Trustee is not obligated to notify any party hereto of pending sale under any other Deed of Trust or of any action or proceeding in which Grantor, Beneficiary or Trustee shall be a party unless brought by the Trustee.</w:t>
      </w:r>
    </w:p>
    <w:p w14:paraId="77CE42B3" w14:textId="77777777" w:rsidR="00DB6164" w:rsidRPr="00DB6164" w:rsidRDefault="00DB6164" w:rsidP="00DB6164">
      <w:pPr>
        <w:numPr>
          <w:ilvl w:val="1"/>
          <w:numId w:val="2"/>
        </w:numPr>
      </w:pPr>
      <w:r w:rsidRPr="00DB6164">
        <w:t>In the event of dissolution or resignation of the Trustee, the Beneficiary may substitute a trustee or trustees to execute the trust hereby created, and when any such substitution has been filed for record in the office of the Recorder of the county in which the property herein described is situated, it shall be conclusive evidence of the appointment of such trustee or trustees, and such new trustee or trustees shall succeed to all of the powers and duties of the trustee or trustees named herein. Request is hereby made that a copy of any Notice of Default and a copy of any Notice of Sale hereunder be mailed to the Grantor at his address hereinbefore set forth.</w:t>
      </w:r>
    </w:p>
    <w:p w14:paraId="3EE1B76D" w14:textId="77777777" w:rsidR="00DB6164" w:rsidRPr="00DB6164" w:rsidRDefault="00DB6164" w:rsidP="00DB6164"/>
    <w:p w14:paraId="7446A7BD" w14:textId="77777777" w:rsidR="00DB6164" w:rsidRPr="00DB6164" w:rsidRDefault="00DB6164" w:rsidP="00DB6164">
      <w:r w:rsidRPr="00DB6164">
        <w:t>BY SIGNING BELOW, Borrower accepts and agrees to the terms and covenants contained in this Security Instrument and in any Rider executed by Borrower and recorded with it.</w:t>
      </w:r>
    </w:p>
    <w:p w14:paraId="559DE104" w14:textId="77777777" w:rsidR="00DB6164" w:rsidRPr="00DB6164" w:rsidRDefault="00DB6164" w:rsidP="00DB6164"/>
    <w:p w14:paraId="24CE2AC0" w14:textId="77777777" w:rsidR="00DB6164" w:rsidRPr="00DB6164" w:rsidRDefault="00DB6164" w:rsidP="00DB6164"/>
    <w:p w14:paraId="144AC87E" w14:textId="77777777" w:rsidR="00DB6164" w:rsidRPr="00DB6164" w:rsidRDefault="00DB6164" w:rsidP="00DB6164">
      <w:pPr>
        <w:pBdr>
          <w:bottom w:val="single" w:sz="6" w:space="1" w:color="auto"/>
        </w:pBdr>
      </w:pPr>
    </w:p>
    <w:p w14:paraId="4BEF3984" w14:textId="77777777" w:rsidR="00893869" w:rsidRPr="00DB6164" w:rsidRDefault="00893869" w:rsidP="00DB6164"/>
    <w:p w14:paraId="01B09610" w14:textId="77777777" w:rsidR="00DB6164" w:rsidRPr="00DB6164" w:rsidRDefault="00DB6164" w:rsidP="00DB6164">
      <w:r w:rsidRPr="00DB6164">
        <w:t> </w:t>
      </w:r>
      <w:r w:rsidRPr="00DB6164">
        <w:t> </w:t>
      </w:r>
      <w:r w:rsidRPr="00DB6164">
        <w:t> </w:t>
      </w:r>
      <w:r w:rsidRPr="00DB6164">
        <w:t> </w:t>
      </w:r>
      <w:r w:rsidRPr="00DB6164">
        <w:t> </w:t>
      </w:r>
      <w:r w:rsidRPr="00DB6164">
        <w:tab/>
      </w:r>
      <w:r w:rsidRPr="00DB6164">
        <w:tab/>
      </w:r>
      <w:r w:rsidRPr="00DB6164">
        <w:tab/>
      </w:r>
      <w:r w:rsidRPr="00DB6164">
        <w:tab/>
      </w:r>
      <w:r w:rsidRPr="00DB6164">
        <w:tab/>
      </w:r>
      <w:r w:rsidRPr="00DB6164">
        <w:tab/>
      </w:r>
      <w:r w:rsidRPr="00DB6164">
        <w:tab/>
      </w:r>
      <w:r w:rsidRPr="00DB6164">
        <w:tab/>
        <w:t>DATE</w:t>
      </w:r>
    </w:p>
    <w:p w14:paraId="6E79A79F" w14:textId="77777777" w:rsidR="00DB6164" w:rsidRPr="00DB6164" w:rsidRDefault="00DB6164" w:rsidP="00DB6164">
      <w:pPr>
        <w:pBdr>
          <w:bottom w:val="single" w:sz="6" w:space="1" w:color="auto"/>
        </w:pBdr>
      </w:pPr>
    </w:p>
    <w:p w14:paraId="183F1FD2" w14:textId="77777777" w:rsidR="00893869" w:rsidRPr="00DB6164" w:rsidRDefault="00893869" w:rsidP="00DB6164"/>
    <w:p w14:paraId="122A3B12" w14:textId="77777777" w:rsidR="00DB6164" w:rsidRPr="00DB6164" w:rsidRDefault="00DB6164" w:rsidP="00DB6164">
      <w:r w:rsidRPr="00DB6164">
        <w:t> </w:t>
      </w:r>
      <w:r w:rsidRPr="00DB6164">
        <w:t> </w:t>
      </w:r>
      <w:r w:rsidRPr="00DB6164">
        <w:t> </w:t>
      </w:r>
      <w:r w:rsidRPr="00DB6164">
        <w:t> </w:t>
      </w:r>
      <w:r w:rsidRPr="00DB6164">
        <w:t> </w:t>
      </w:r>
      <w:r w:rsidRPr="00DB6164">
        <w:tab/>
      </w:r>
      <w:r w:rsidRPr="00DB6164">
        <w:tab/>
      </w:r>
      <w:r w:rsidRPr="00DB6164">
        <w:tab/>
      </w:r>
      <w:r w:rsidRPr="00DB6164">
        <w:tab/>
      </w:r>
      <w:r w:rsidRPr="00DB6164">
        <w:tab/>
      </w:r>
      <w:r w:rsidRPr="00DB6164">
        <w:tab/>
      </w:r>
      <w:r w:rsidRPr="00DB6164">
        <w:tab/>
      </w:r>
      <w:r w:rsidRPr="00DB6164">
        <w:tab/>
        <w:t>DATE</w:t>
      </w:r>
    </w:p>
    <w:p w14:paraId="7928E4AC" w14:textId="77777777" w:rsidR="00DB6164" w:rsidRPr="00DB6164" w:rsidRDefault="00DB6164" w:rsidP="00DB6164"/>
    <w:p w14:paraId="30D99119" w14:textId="77777777" w:rsidR="00DB6164" w:rsidRPr="00DB6164" w:rsidRDefault="00DB6164" w:rsidP="00DB6164"/>
    <w:p w14:paraId="25A0343D" w14:textId="77777777" w:rsidR="00DB6164" w:rsidRPr="00DB6164" w:rsidRDefault="00DB6164" w:rsidP="00DB6164">
      <w:r w:rsidRPr="00DB6164">
        <w:t xml:space="preserve">State of </w:t>
      </w:r>
      <w:r w:rsidRPr="00DB6164">
        <w:t> </w:t>
      </w:r>
      <w:r w:rsidRPr="00DB6164">
        <w:t> </w:t>
      </w:r>
      <w:r w:rsidRPr="00DB6164">
        <w:t> </w:t>
      </w:r>
      <w:r w:rsidRPr="00DB6164">
        <w:t> </w:t>
      </w:r>
      <w:r w:rsidRPr="00DB6164">
        <w:t> </w:t>
      </w:r>
      <w:r w:rsidRPr="00DB6164">
        <w:t xml:space="preserve">, County of </w:t>
      </w:r>
      <w:r w:rsidRPr="00DB6164">
        <w:t> </w:t>
      </w:r>
      <w:r w:rsidRPr="00DB6164">
        <w:t> </w:t>
      </w:r>
      <w:r w:rsidRPr="00DB6164">
        <w:t> </w:t>
      </w:r>
      <w:r w:rsidRPr="00DB6164">
        <w:t> </w:t>
      </w:r>
      <w:r w:rsidRPr="00DB6164">
        <w:t> </w:t>
      </w:r>
    </w:p>
    <w:p w14:paraId="0E00DEEE" w14:textId="77777777" w:rsidR="00DB6164" w:rsidRPr="00DB6164" w:rsidRDefault="00DB6164" w:rsidP="00DB6164"/>
    <w:p w14:paraId="527510F9" w14:textId="77777777" w:rsidR="00DB6164" w:rsidRPr="00DB6164" w:rsidRDefault="00DB6164" w:rsidP="00DB6164">
      <w:r w:rsidRPr="00DB6164">
        <w:t xml:space="preserve">This record was acknowledged before me on </w:t>
      </w:r>
      <w:r w:rsidRPr="00DB6164">
        <w:t> </w:t>
      </w:r>
      <w:r w:rsidRPr="00DB6164">
        <w:t> </w:t>
      </w:r>
      <w:r w:rsidRPr="00DB6164">
        <w:t> </w:t>
      </w:r>
      <w:r w:rsidRPr="00DB6164">
        <w:t> </w:t>
      </w:r>
      <w:r w:rsidRPr="00DB6164">
        <w:t> </w:t>
      </w:r>
      <w:r w:rsidRPr="00DB6164">
        <w:t xml:space="preserve">by </w:t>
      </w:r>
      <w:r w:rsidRPr="00DB6164">
        <w:t> </w:t>
      </w:r>
      <w:r w:rsidRPr="00DB6164">
        <w:t> </w:t>
      </w:r>
      <w:r w:rsidRPr="00DB6164">
        <w:t> </w:t>
      </w:r>
      <w:r w:rsidRPr="00DB6164">
        <w:t> </w:t>
      </w:r>
      <w:r w:rsidRPr="00DB6164">
        <w:t> </w:t>
      </w:r>
      <w:r w:rsidRPr="00DB6164">
        <w:t>.</w:t>
      </w:r>
    </w:p>
    <w:p w14:paraId="7019095B" w14:textId="77777777" w:rsidR="00DB6164" w:rsidRPr="00DB6164" w:rsidRDefault="00DB6164" w:rsidP="00DB6164"/>
    <w:p w14:paraId="637CBDCD" w14:textId="6BB2CC7A" w:rsidR="00DB6164" w:rsidRDefault="00DB6164" w:rsidP="00DB6164">
      <w:pPr>
        <w:pBdr>
          <w:bottom w:val="single" w:sz="6" w:space="1" w:color="auto"/>
        </w:pBdr>
      </w:pPr>
      <w:r w:rsidRPr="00DB6164">
        <w:t>Signature of notary public:</w:t>
      </w:r>
    </w:p>
    <w:p w14:paraId="041868B7" w14:textId="77777777" w:rsidR="00893869" w:rsidRPr="00DB6164" w:rsidRDefault="00893869" w:rsidP="00DB6164"/>
    <w:p w14:paraId="438A55D6" w14:textId="77777777" w:rsidR="00DB6164" w:rsidRPr="00DB6164" w:rsidRDefault="00DB6164" w:rsidP="00DB6164"/>
    <w:p w14:paraId="2D0BCFF4" w14:textId="77777777" w:rsidR="00DB6164" w:rsidRPr="00DB6164" w:rsidRDefault="00DB6164" w:rsidP="00DB6164">
      <w:r w:rsidRPr="00DB6164">
        <w:t xml:space="preserve">Commission Expires: </w:t>
      </w:r>
      <w:r w:rsidRPr="00DB6164">
        <w:t> </w:t>
      </w:r>
      <w:r w:rsidRPr="00DB6164">
        <w:t> </w:t>
      </w:r>
      <w:r w:rsidRPr="00DB6164">
        <w:t> </w:t>
      </w:r>
      <w:r w:rsidRPr="00DB6164">
        <w:t> </w:t>
      </w:r>
      <w:r w:rsidRPr="00DB6164">
        <w:t> </w:t>
      </w:r>
    </w:p>
    <w:p w14:paraId="39359BFB" w14:textId="77777777" w:rsidR="00DB6164" w:rsidRPr="00DB6164" w:rsidRDefault="00DB6164" w:rsidP="00DB6164"/>
    <w:p w14:paraId="58ADCBF1" w14:textId="77777777" w:rsidR="00DB6164" w:rsidRPr="00DB6164" w:rsidRDefault="00DB6164" w:rsidP="00DB6164"/>
    <w:p w14:paraId="1E75BBA3" w14:textId="77777777" w:rsidR="00DB6164" w:rsidRPr="00DB6164" w:rsidRDefault="00DB6164" w:rsidP="00DB6164"/>
    <w:p w14:paraId="25AC22F3" w14:textId="77777777" w:rsidR="00DB6164" w:rsidRPr="00DB6164" w:rsidRDefault="00DB6164" w:rsidP="00DB6164"/>
    <w:p w14:paraId="57C589BC" w14:textId="77777777" w:rsidR="00DB6164" w:rsidRPr="00DB6164" w:rsidRDefault="00DB6164" w:rsidP="00DB6164"/>
    <w:p w14:paraId="5041D9BF" w14:textId="77777777" w:rsidR="00DB6164" w:rsidRPr="00DB6164" w:rsidRDefault="00DB6164" w:rsidP="00DB6164"/>
    <w:p w14:paraId="25926471" w14:textId="77777777" w:rsidR="00FF5784" w:rsidRDefault="00FF5784"/>
    <w:sectPr w:rsidR="00FF5784" w:rsidSect="00DB61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1837763">
    <w:abstractNumId w:val="0"/>
  </w:num>
  <w:num w:numId="2" w16cid:durableId="133591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64"/>
    <w:rsid w:val="003B7C8E"/>
    <w:rsid w:val="00403CBB"/>
    <w:rsid w:val="00455592"/>
    <w:rsid w:val="00782391"/>
    <w:rsid w:val="00893869"/>
    <w:rsid w:val="009367C5"/>
    <w:rsid w:val="00AA223A"/>
    <w:rsid w:val="00DB6164"/>
    <w:rsid w:val="00EE127A"/>
    <w:rsid w:val="00F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43603"/>
  <w15:chartTrackingRefBased/>
  <w15:docId w15:val="{1415A58F-B025-8F4B-8354-1F57D7D0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164"/>
    <w:rPr>
      <w:rFonts w:eastAsiaTheme="majorEastAsia" w:cstheme="majorBidi"/>
      <w:color w:val="272727" w:themeColor="text1" w:themeTint="D8"/>
    </w:rPr>
  </w:style>
  <w:style w:type="paragraph" w:styleId="Title">
    <w:name w:val="Title"/>
    <w:basedOn w:val="Normal"/>
    <w:next w:val="Normal"/>
    <w:link w:val="TitleChar"/>
    <w:uiPriority w:val="10"/>
    <w:qFormat/>
    <w:rsid w:val="00DB6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164"/>
    <w:pPr>
      <w:spacing w:before="160"/>
      <w:jc w:val="center"/>
    </w:pPr>
    <w:rPr>
      <w:i/>
      <w:iCs/>
      <w:color w:val="404040" w:themeColor="text1" w:themeTint="BF"/>
    </w:rPr>
  </w:style>
  <w:style w:type="character" w:customStyle="1" w:styleId="QuoteChar">
    <w:name w:val="Quote Char"/>
    <w:basedOn w:val="DefaultParagraphFont"/>
    <w:link w:val="Quote"/>
    <w:uiPriority w:val="29"/>
    <w:rsid w:val="00DB6164"/>
    <w:rPr>
      <w:i/>
      <w:iCs/>
      <w:color w:val="404040" w:themeColor="text1" w:themeTint="BF"/>
    </w:rPr>
  </w:style>
  <w:style w:type="paragraph" w:styleId="ListParagraph">
    <w:name w:val="List Paragraph"/>
    <w:basedOn w:val="Normal"/>
    <w:uiPriority w:val="34"/>
    <w:qFormat/>
    <w:rsid w:val="00DB6164"/>
    <w:pPr>
      <w:ind w:left="720"/>
      <w:contextualSpacing/>
    </w:pPr>
  </w:style>
  <w:style w:type="character" w:styleId="IntenseEmphasis">
    <w:name w:val="Intense Emphasis"/>
    <w:basedOn w:val="DefaultParagraphFont"/>
    <w:uiPriority w:val="21"/>
    <w:qFormat/>
    <w:rsid w:val="00DB6164"/>
    <w:rPr>
      <w:i/>
      <w:iCs/>
      <w:color w:val="0F4761" w:themeColor="accent1" w:themeShade="BF"/>
    </w:rPr>
  </w:style>
  <w:style w:type="paragraph" w:styleId="IntenseQuote">
    <w:name w:val="Intense Quote"/>
    <w:basedOn w:val="Normal"/>
    <w:next w:val="Normal"/>
    <w:link w:val="IntenseQuoteChar"/>
    <w:uiPriority w:val="30"/>
    <w:qFormat/>
    <w:rsid w:val="00DB6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164"/>
    <w:rPr>
      <w:i/>
      <w:iCs/>
      <w:color w:val="0F4761" w:themeColor="accent1" w:themeShade="BF"/>
    </w:rPr>
  </w:style>
  <w:style w:type="character" w:styleId="IntenseReference">
    <w:name w:val="Intense Reference"/>
    <w:basedOn w:val="DefaultParagraphFont"/>
    <w:uiPriority w:val="32"/>
    <w:qFormat/>
    <w:rsid w:val="00DB61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Doria</dc:creator>
  <cp:keywords/>
  <dc:description/>
  <cp:lastModifiedBy>John Doria</cp:lastModifiedBy>
  <cp:revision>2</cp:revision>
  <dcterms:created xsi:type="dcterms:W3CDTF">2025-04-16T19:43:00Z</dcterms:created>
  <dcterms:modified xsi:type="dcterms:W3CDTF">2025-04-16T19:46:00Z</dcterms:modified>
</cp:coreProperties>
</file>